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B0" w:rsidRDefault="00495AB0" w:rsidP="00495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AB0" w:rsidRDefault="00495AB0" w:rsidP="00495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495AB0" w:rsidRDefault="00495AB0" w:rsidP="00495A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495AB0" w:rsidRDefault="00495AB0" w:rsidP="00495AB0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>
        <w:rPr>
          <w:rFonts w:ascii="Times New Roman" w:hAnsi="Times New Roman" w:cs="Times New Roman"/>
          <w:sz w:val="14"/>
          <w:szCs w:val="14"/>
        </w:rPr>
        <w:t>.Н</w:t>
      </w:r>
      <w:proofErr w:type="gramEnd"/>
      <w:r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495AB0" w:rsidRDefault="00495AB0" w:rsidP="00495A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1F2B" w:rsidRPr="00A11F2B" w:rsidRDefault="00A11F2B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1F2B">
        <w:rPr>
          <w:rFonts w:ascii="Times New Roman" w:eastAsia="Times New Roman" w:hAnsi="Times New Roman" w:cs="Times New Roman"/>
          <w:lang w:eastAsia="ru-RU"/>
        </w:rPr>
        <w:tab/>
      </w:r>
    </w:p>
    <w:p w:rsidR="00A11F2B" w:rsidRDefault="008C61B4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436B7" w:rsidRPr="008C61B4" w:rsidRDefault="003436B7" w:rsidP="00A11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11F2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1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икольское                                 </w:t>
      </w: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11F2B" w:rsidRPr="00A11F2B" w:rsidRDefault="00D674A5" w:rsidP="00FE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</w:t>
      </w:r>
      <w:r w:rsidR="003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11F2B" w:rsidRPr="00A1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</w:t>
      </w:r>
      <w:r w:rsidR="003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1B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4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1F2B" w:rsidRPr="00A11F2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95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A0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F2B" w:rsidRPr="00A11F2B" w:rsidRDefault="00A11F2B" w:rsidP="00FE5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A9A" w:rsidRPr="00DC0A9A" w:rsidRDefault="00DC0A9A" w:rsidP="00DC0A9A">
      <w:pPr>
        <w:widowControl w:val="0"/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от </w:t>
      </w:r>
      <w:r w:rsidRPr="00DC0A9A">
        <w:rPr>
          <w:rFonts w:ascii="Times New Roman" w:hAnsi="Times New Roman" w:cs="Times New Roman"/>
          <w:sz w:val="24"/>
          <w:szCs w:val="24"/>
        </w:rPr>
        <w:t>01.10.2013г №46</w:t>
      </w: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C0A9A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примерного   Положения об оплате труда работников</w:t>
      </w:r>
      <w:r w:rsidRPr="00DC0A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бюджетных учреждений, осуществляющих свою деятельность в области физической культуры и спорта</w:t>
      </w:r>
      <w:r w:rsidRPr="00DC0A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11F2B" w:rsidRPr="00FE59EB" w:rsidRDefault="00A11F2B" w:rsidP="00FE5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9EB" w:rsidRPr="00FE59EB" w:rsidRDefault="00EB75A5" w:rsidP="00FE59E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B75A5">
        <w:rPr>
          <w:rFonts w:ascii="Times New Roman" w:hAnsi="Times New Roman" w:cs="Times New Roman"/>
          <w:sz w:val="24"/>
          <w:szCs w:val="24"/>
        </w:rPr>
        <w:t xml:space="preserve">В соответствии со статьей со статьей 135,144 Трудового кодекса Российской Федерации, статьей 86 Бюджетного кодекса Российской Федерации, статьей 53 </w:t>
      </w:r>
      <w:r w:rsidR="00B061E1" w:rsidRPr="00EB75A5">
        <w:rPr>
          <w:rFonts w:ascii="Times New Roman" w:hAnsi="Times New Roman" w:cs="Times New Roman"/>
          <w:sz w:val="24"/>
          <w:szCs w:val="24"/>
        </w:rPr>
        <w:t xml:space="preserve"> </w:t>
      </w:r>
      <w:r w:rsidR="00FE59EB" w:rsidRPr="00EB75A5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 </w:t>
      </w:r>
      <w:r w:rsidR="001B669E">
        <w:rPr>
          <w:rFonts w:ascii="Times New Roman" w:hAnsi="Times New Roman" w:cs="Times New Roman"/>
          <w:sz w:val="24"/>
          <w:szCs w:val="24"/>
        </w:rPr>
        <w:t>решением Никольского сельского Совета депутатов от 20.09.2013 г. № В44-110р «Об утверждении Положения об оплате труда работников муниципальных учреждений Никольского сельсовета»</w:t>
      </w:r>
      <w:r w:rsidR="00FE59EB" w:rsidRPr="00FE59EB">
        <w:rPr>
          <w:rFonts w:ascii="Times New Roman" w:hAnsi="Times New Roman" w:cs="Times New Roman"/>
          <w:sz w:val="24"/>
          <w:szCs w:val="24"/>
        </w:rPr>
        <w:t>,</w:t>
      </w:r>
      <w:r w:rsidR="00DC0A9A">
        <w:rPr>
          <w:rFonts w:ascii="Times New Roman" w:hAnsi="Times New Roman" w:cs="Times New Roman"/>
          <w:sz w:val="24"/>
          <w:szCs w:val="24"/>
        </w:rPr>
        <w:t xml:space="preserve"> </w:t>
      </w:r>
      <w:r w:rsidR="00FE59EB" w:rsidRPr="00FE59EB">
        <w:rPr>
          <w:rFonts w:ascii="Times New Roman" w:hAnsi="Times New Roman" w:cs="Times New Roman"/>
          <w:sz w:val="24"/>
          <w:szCs w:val="24"/>
        </w:rPr>
        <w:t xml:space="preserve"> </w:t>
      </w:r>
      <w:r w:rsidR="00DC0A9A" w:rsidRPr="00DC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7A0A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C0A9A" w:rsidRPr="00DC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</w:t>
      </w:r>
      <w:r w:rsidR="009D57C3">
        <w:rPr>
          <w:rFonts w:ascii="Times New Roman" w:hAnsi="Times New Roman" w:cs="Times New Roman"/>
          <w:sz w:val="24"/>
          <w:szCs w:val="24"/>
        </w:rPr>
        <w:t>05</w:t>
      </w:r>
      <w:r w:rsidR="00DC0A9A" w:rsidRPr="00DC0A9A">
        <w:rPr>
          <w:rFonts w:ascii="Times New Roman" w:hAnsi="Times New Roman" w:cs="Times New Roman"/>
          <w:sz w:val="24"/>
          <w:szCs w:val="24"/>
        </w:rPr>
        <w:t>.12.201</w:t>
      </w:r>
      <w:r w:rsidR="009D57C3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C0A9A" w:rsidRPr="00DC0A9A">
        <w:rPr>
          <w:rFonts w:ascii="Times New Roman" w:hAnsi="Times New Roman" w:cs="Times New Roman"/>
          <w:sz w:val="24"/>
          <w:szCs w:val="24"/>
        </w:rPr>
        <w:t xml:space="preserve"> № </w:t>
      </w:r>
      <w:r w:rsidR="009D57C3">
        <w:rPr>
          <w:rFonts w:ascii="Times New Roman" w:hAnsi="Times New Roman" w:cs="Times New Roman"/>
          <w:sz w:val="24"/>
          <w:szCs w:val="24"/>
        </w:rPr>
        <w:t>8</w:t>
      </w:r>
      <w:r w:rsidR="00DC0A9A" w:rsidRPr="00DC0A9A">
        <w:rPr>
          <w:rFonts w:ascii="Times New Roman" w:hAnsi="Times New Roman" w:cs="Times New Roman"/>
          <w:sz w:val="24"/>
          <w:szCs w:val="24"/>
        </w:rPr>
        <w:t>-</w:t>
      </w:r>
      <w:r w:rsidR="009D57C3">
        <w:rPr>
          <w:rFonts w:ascii="Times New Roman" w:hAnsi="Times New Roman" w:cs="Times New Roman"/>
          <w:sz w:val="24"/>
          <w:szCs w:val="24"/>
        </w:rPr>
        <w:t>3414</w:t>
      </w:r>
      <w:r w:rsidR="00DC0A9A" w:rsidRPr="00DC0A9A">
        <w:rPr>
          <w:rFonts w:ascii="Times New Roman" w:hAnsi="Times New Roman" w:cs="Times New Roman"/>
          <w:sz w:val="24"/>
          <w:szCs w:val="24"/>
        </w:rPr>
        <w:t xml:space="preserve"> «О краевом бюджете на 20</w:t>
      </w:r>
      <w:r w:rsidR="009D57C3">
        <w:rPr>
          <w:rFonts w:ascii="Times New Roman" w:hAnsi="Times New Roman" w:cs="Times New Roman"/>
          <w:sz w:val="24"/>
          <w:szCs w:val="24"/>
        </w:rPr>
        <w:t>20</w:t>
      </w:r>
      <w:r w:rsidR="00DC0A9A" w:rsidRPr="00DC0A9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D57C3">
        <w:rPr>
          <w:rFonts w:ascii="Times New Roman" w:hAnsi="Times New Roman" w:cs="Times New Roman"/>
          <w:sz w:val="24"/>
          <w:szCs w:val="24"/>
        </w:rPr>
        <w:t>1</w:t>
      </w:r>
      <w:r w:rsidR="00DC0A9A" w:rsidRPr="00DC0A9A">
        <w:rPr>
          <w:rFonts w:ascii="Times New Roman" w:hAnsi="Times New Roman" w:cs="Times New Roman"/>
          <w:sz w:val="24"/>
          <w:szCs w:val="24"/>
        </w:rPr>
        <w:t>-202</w:t>
      </w:r>
      <w:r w:rsidR="009D57C3">
        <w:rPr>
          <w:rFonts w:ascii="Times New Roman" w:hAnsi="Times New Roman" w:cs="Times New Roman"/>
          <w:sz w:val="24"/>
          <w:szCs w:val="24"/>
        </w:rPr>
        <w:t>2</w:t>
      </w:r>
      <w:r w:rsidR="00DC0A9A" w:rsidRPr="00DC0A9A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DC0A9A">
        <w:t xml:space="preserve">, </w:t>
      </w:r>
      <w:r w:rsidR="00FE59EB" w:rsidRPr="00FE59EB">
        <w:rPr>
          <w:rFonts w:ascii="Times New Roman" w:hAnsi="Times New Roman" w:cs="Times New Roman"/>
          <w:sz w:val="24"/>
          <w:szCs w:val="24"/>
        </w:rPr>
        <w:t>руководствуясь Уставом Никольского сельсовета,</w:t>
      </w:r>
    </w:p>
    <w:p w:rsidR="00FE59EB" w:rsidRDefault="00FE59EB" w:rsidP="00FE59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59EB" w:rsidRPr="00FE59EB" w:rsidRDefault="00FE59EB" w:rsidP="00FE59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59E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E59EB" w:rsidRPr="00FE59EB" w:rsidRDefault="00FE59EB" w:rsidP="00FE59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9EB">
        <w:rPr>
          <w:rFonts w:ascii="Times New Roman" w:hAnsi="Times New Roman" w:cs="Times New Roman"/>
          <w:sz w:val="24"/>
          <w:szCs w:val="24"/>
        </w:rPr>
        <w:tab/>
        <w:t xml:space="preserve">1. Внести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Никольского</w:t>
      </w:r>
      <w:r w:rsidRPr="00FE59EB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DC0A9A">
        <w:rPr>
          <w:rFonts w:ascii="Times New Roman" w:hAnsi="Times New Roman" w:cs="Times New Roman"/>
          <w:sz w:val="24"/>
          <w:szCs w:val="24"/>
        </w:rPr>
        <w:t>01.10.2013</w:t>
      </w:r>
      <w:r w:rsidRPr="00FE59EB">
        <w:rPr>
          <w:rFonts w:ascii="Times New Roman" w:hAnsi="Times New Roman" w:cs="Times New Roman"/>
          <w:sz w:val="24"/>
          <w:szCs w:val="24"/>
        </w:rPr>
        <w:t xml:space="preserve"> г. №</w:t>
      </w:r>
      <w:r w:rsidR="00DC0A9A">
        <w:rPr>
          <w:rFonts w:ascii="Times New Roman" w:hAnsi="Times New Roman" w:cs="Times New Roman"/>
          <w:sz w:val="24"/>
          <w:szCs w:val="24"/>
        </w:rPr>
        <w:t>4</w:t>
      </w:r>
      <w:r w:rsidR="001B669E">
        <w:rPr>
          <w:rFonts w:ascii="Times New Roman" w:hAnsi="Times New Roman" w:cs="Times New Roman"/>
          <w:sz w:val="24"/>
          <w:szCs w:val="24"/>
        </w:rPr>
        <w:t>6</w:t>
      </w:r>
      <w:r w:rsidRPr="00FE59EB">
        <w:rPr>
          <w:rFonts w:ascii="Times New Roman" w:hAnsi="Times New Roman" w:cs="Times New Roman"/>
          <w:sz w:val="24"/>
          <w:szCs w:val="24"/>
        </w:rPr>
        <w:t xml:space="preserve"> «</w:t>
      </w:r>
      <w:r w:rsidR="00DC0A9A" w:rsidRPr="00DC0A9A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примерного   Положения об оплате труда работников</w:t>
      </w:r>
      <w:r w:rsidR="00DC0A9A" w:rsidRPr="00DC0A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бюджетных учреждений, осуществляющих свою деятельность в области физической культуры и спорта</w:t>
      </w:r>
      <w:r w:rsidRPr="00FE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87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изменения в части увеличения размеров минимальных размеров окладов (должностных окладов), ставок заработной платы на </w:t>
      </w:r>
      <w:r w:rsidR="007A0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8716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процента</w:t>
      </w:r>
      <w:r w:rsidRPr="00FE59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E59EB" w:rsidRDefault="0087162A" w:rsidP="00FE59E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Приложение 1 к </w:t>
      </w:r>
      <w:r w:rsidR="00DC0A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оложению</w:t>
      </w:r>
      <w:r w:rsidR="00DC0A9A">
        <w:rPr>
          <w:rFonts w:ascii="Times New Roman" w:hAnsi="Times New Roman"/>
          <w:sz w:val="24"/>
          <w:szCs w:val="24"/>
        </w:rPr>
        <w:t xml:space="preserve"> об оплате труда работников </w:t>
      </w:r>
      <w:r w:rsidR="00630619" w:rsidRPr="00DC0A9A">
        <w:rPr>
          <w:rFonts w:ascii="Times New Roman" w:hAnsi="Times New Roman"/>
          <w:sz w:val="24"/>
          <w:szCs w:val="24"/>
        </w:rPr>
        <w:t>муниципальных бюджетных учреждений, осуществляющих свою деятельность в области физической культуры и спорта</w:t>
      </w:r>
      <w:r w:rsidR="00DC0A9A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постановлению</w:t>
      </w:r>
    </w:p>
    <w:p w:rsidR="00FE59EB" w:rsidRPr="00FE59EB" w:rsidRDefault="00FE59EB" w:rsidP="00FE59E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0619">
        <w:rPr>
          <w:rFonts w:ascii="Times New Roman" w:hAnsi="Times New Roman" w:cs="Times New Roman"/>
          <w:b/>
          <w:sz w:val="24"/>
          <w:szCs w:val="24"/>
        </w:rPr>
        <w:tab/>
      </w:r>
      <w:r w:rsidR="00630619">
        <w:rPr>
          <w:rFonts w:ascii="Times New Roman" w:hAnsi="Times New Roman" w:cs="Times New Roman"/>
          <w:sz w:val="24"/>
          <w:szCs w:val="24"/>
        </w:rPr>
        <w:t>3</w:t>
      </w:r>
      <w:r w:rsidRPr="00FE59EB">
        <w:rPr>
          <w:rFonts w:ascii="Times New Roman" w:hAnsi="Times New Roman" w:cs="Times New Roman"/>
          <w:sz w:val="24"/>
          <w:szCs w:val="24"/>
        </w:rPr>
        <w:t xml:space="preserve">. Контроль исполнения постановления </w:t>
      </w:r>
      <w:r w:rsidR="001B669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E59EB" w:rsidRPr="00FE59EB" w:rsidRDefault="00FE59EB" w:rsidP="00FE5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9EB">
        <w:rPr>
          <w:rFonts w:ascii="Times New Roman" w:hAnsi="Times New Roman" w:cs="Times New Roman"/>
          <w:sz w:val="24"/>
          <w:szCs w:val="24"/>
        </w:rPr>
        <w:tab/>
      </w:r>
      <w:r w:rsidR="00630619">
        <w:rPr>
          <w:rFonts w:ascii="Times New Roman" w:hAnsi="Times New Roman" w:cs="Times New Roman"/>
          <w:sz w:val="24"/>
          <w:szCs w:val="24"/>
        </w:rPr>
        <w:t>4</w:t>
      </w:r>
      <w:r w:rsidRPr="00FE59EB">
        <w:rPr>
          <w:rFonts w:ascii="Times New Roman" w:hAnsi="Times New Roman" w:cs="Times New Roman"/>
          <w:sz w:val="24"/>
          <w:szCs w:val="24"/>
        </w:rPr>
        <w:t xml:space="preserve">. Настоящее постановление  вступает в силу со дня его </w:t>
      </w:r>
      <w:r w:rsidR="009C203F">
        <w:rPr>
          <w:rFonts w:ascii="Times New Roman" w:hAnsi="Times New Roman" w:cs="Times New Roman"/>
          <w:sz w:val="24"/>
          <w:szCs w:val="24"/>
        </w:rPr>
        <w:t>подписания</w:t>
      </w:r>
      <w:r w:rsidRPr="00FE59EB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возникающие с 1 </w:t>
      </w:r>
      <w:r w:rsidR="007A0A16">
        <w:rPr>
          <w:rFonts w:ascii="Times New Roman" w:hAnsi="Times New Roman" w:cs="Times New Roman"/>
          <w:sz w:val="24"/>
          <w:szCs w:val="24"/>
        </w:rPr>
        <w:t>июня</w:t>
      </w:r>
      <w:r w:rsidRPr="00FE59EB">
        <w:rPr>
          <w:rFonts w:ascii="Times New Roman" w:hAnsi="Times New Roman" w:cs="Times New Roman"/>
          <w:sz w:val="24"/>
          <w:szCs w:val="24"/>
        </w:rPr>
        <w:t xml:space="preserve"> 20</w:t>
      </w:r>
      <w:r w:rsidR="007A0A16">
        <w:rPr>
          <w:rFonts w:ascii="Times New Roman" w:hAnsi="Times New Roman" w:cs="Times New Roman"/>
          <w:sz w:val="24"/>
          <w:szCs w:val="24"/>
        </w:rPr>
        <w:t>20</w:t>
      </w:r>
      <w:r w:rsidRPr="00FE59E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1F2B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35D" w:rsidRPr="00A11F2B" w:rsidRDefault="00BD135D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2B" w:rsidRPr="004430BE" w:rsidRDefault="00A11F2B" w:rsidP="00A1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сельсовета                                                      </w:t>
      </w:r>
      <w:r w:rsidR="0044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4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Нахаев А.Н.</w:t>
      </w:r>
    </w:p>
    <w:p w:rsidR="00A11F2B" w:rsidRPr="00A11F2B" w:rsidRDefault="00A11F2B" w:rsidP="00A11F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0EF3" w:rsidRDefault="00C50EF3" w:rsidP="00C50E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0EF3" w:rsidRDefault="00C50EF3" w:rsidP="00C50E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Приложение № 1 </w:t>
      </w:r>
    </w:p>
    <w:p w:rsidR="00C50EF3" w:rsidRDefault="00C50EF3" w:rsidP="00C50E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 постановлению о внесении изменений </w:t>
      </w:r>
    </w:p>
    <w:p w:rsidR="00C50EF3" w:rsidRDefault="00C50EF3" w:rsidP="00C50E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примерное положение об оплате труда </w:t>
      </w:r>
    </w:p>
    <w:p w:rsidR="00C50EF3" w:rsidRDefault="00C50EF3" w:rsidP="00C5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</w:p>
    <w:p w:rsidR="00C50EF3" w:rsidRDefault="00C50EF3" w:rsidP="00C5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бюджетных учреждений, </w:t>
      </w:r>
    </w:p>
    <w:p w:rsidR="00C50EF3" w:rsidRDefault="00C50EF3" w:rsidP="00C5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деятельность </w:t>
      </w:r>
    </w:p>
    <w:p w:rsidR="00C50EF3" w:rsidRDefault="00C50EF3" w:rsidP="00C50E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физической </w:t>
      </w:r>
    </w:p>
    <w:p w:rsidR="00C50EF3" w:rsidRDefault="00C50EF3" w:rsidP="00C50EF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культуры и спорта</w:t>
      </w:r>
    </w:p>
    <w:p w:rsidR="00C50EF3" w:rsidRDefault="00C50EF3" w:rsidP="00C50EF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50EF3" w:rsidRDefault="00C50EF3" w:rsidP="00C50E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0EF3" w:rsidRDefault="00C50EF3" w:rsidP="00C5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ОКЛАДОВ (ДОЛЖНОСТНЫХ ОКЛАДОВ), СТАВОК ЗАРАБОТНОЙ ПЛАТЫ</w:t>
      </w:r>
    </w:p>
    <w:p w:rsidR="00C50EF3" w:rsidRDefault="00C50EF3" w:rsidP="00C50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EF3" w:rsidRDefault="00C50EF3" w:rsidP="00C50EF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Минимальные размеры окладов (должностных окладов) работников учреждений физической культуры и спорта: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 Профессиональная квалификационная группа (далее - ПКГ) должностей работников физической культуры и спорта должностей первого уровня: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3544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Минимальный размер оклада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(должностного оклада),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3783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2 квалификационный уровень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5764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&lt;*&gt; Для должности "спортсмен", отнесенной ко второму 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>8218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246"/>
      <w:bookmarkEnd w:id="0"/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ПКГ должностей работников физической культуры и спорта должностей второго уровня: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4"/>
        <w:gridCol w:w="3546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Минимальный размер оклада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(должностного оклада),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7559**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 квалификационный уровень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9040***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 квалификационный уровень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9386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&lt;*</w:t>
      </w:r>
      <w:r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eastAsia="Times New Roman" w:hAnsi="Times New Roman" w:cs="Times New Roman"/>
          <w:sz w:val="26"/>
          <w:szCs w:val="26"/>
        </w:rPr>
        <w:t>&gt; Для должности "спортсмен</w:t>
      </w:r>
      <w:r>
        <w:rPr>
          <w:rFonts w:ascii="Times New Roman" w:hAnsi="Times New Roman" w:cs="Times New Roman"/>
          <w:sz w:val="26"/>
          <w:szCs w:val="26"/>
        </w:rPr>
        <w:t>-инструктор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отнесенной к </w:t>
      </w:r>
      <w:r>
        <w:rPr>
          <w:rFonts w:ascii="Times New Roman" w:hAnsi="Times New Roman" w:cs="Times New Roman"/>
          <w:sz w:val="26"/>
          <w:szCs w:val="26"/>
        </w:rPr>
        <w:t xml:space="preserve">первому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 xml:space="preserve">10309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&lt;*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</w:rPr>
        <w:t>&gt; Для должности "</w:t>
      </w:r>
      <w:r>
        <w:rPr>
          <w:rFonts w:ascii="Times New Roman" w:hAnsi="Times New Roman" w:cs="Times New Roman"/>
          <w:sz w:val="26"/>
          <w:szCs w:val="26"/>
        </w:rPr>
        <w:t>тренер</w:t>
      </w:r>
      <w:r>
        <w:rPr>
          <w:rFonts w:ascii="Times New Roman" w:eastAsia="Times New Roman" w:hAnsi="Times New Roman" w:cs="Times New Roman"/>
          <w:sz w:val="26"/>
          <w:szCs w:val="26"/>
        </w:rPr>
        <w:t>", отнесенной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квалификационному уровню, минимальный размер оклада (должностного оклада) устанавливается в размере </w:t>
      </w:r>
      <w:r>
        <w:rPr>
          <w:rFonts w:ascii="Times New Roman" w:hAnsi="Times New Roman" w:cs="Times New Roman"/>
          <w:sz w:val="26"/>
          <w:szCs w:val="26"/>
        </w:rPr>
        <w:t xml:space="preserve">10718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1" w:name="Par263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2.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ПКГ "Общеотраслевые должности служащих первого уровня":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4"/>
        <w:gridCol w:w="3546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3409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3596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 ПКГ "Общеотраслевые должности служащих второго уровня":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4"/>
        <w:gridCol w:w="3546"/>
      </w:tblGrid>
      <w:tr w:rsidR="00C50EF3" w:rsidTr="00C50EF3">
        <w:trPr>
          <w:trHeight w:val="48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Минимальный размер оклада   (должностного оклада),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3783</w:t>
            </w:r>
          </w:p>
        </w:tc>
      </w:tr>
      <w:tr w:rsidR="00C50EF3" w:rsidTr="00C50E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4157</w:t>
            </w:r>
          </w:p>
        </w:tc>
      </w:tr>
      <w:tr w:rsidR="00C50EF3" w:rsidTr="00C50E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4567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5764</w:t>
            </w:r>
          </w:p>
        </w:tc>
      </w:tr>
      <w:tr w:rsidR="00C50EF3" w:rsidTr="00C50EF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5 квалификационный уровень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6511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 ПКГ "Общеотраслевые должности служащих третьего уровня":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4"/>
        <w:gridCol w:w="3546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Минимальный размер оклада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(должностного оклада),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1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4157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2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4567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3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5014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4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6027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5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7037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3544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Минимальный размер оклада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(должностного оклада), руб.   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1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7563</w:t>
            </w:r>
          </w:p>
        </w:tc>
      </w:tr>
      <w:tr w:rsidR="00C50EF3" w:rsidTr="00C50EF3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2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8762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3 квалификационный уровень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9435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3544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Минимальный размер ставки  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br/>
              <w:t xml:space="preserve">     заработной платы, руб.     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2928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3069</w:t>
            </w:r>
          </w:p>
        </w:tc>
      </w:tr>
    </w:tbl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50EF3" w:rsidRDefault="00C50EF3" w:rsidP="00C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812"/>
        <w:gridCol w:w="3544"/>
      </w:tblGrid>
      <w:tr w:rsidR="00C50EF3" w:rsidTr="00C50EF3">
        <w:trPr>
          <w:trHeight w:val="4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Квалификационные уровни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Минимальный размер ставки   заработной платы, руб.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1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3409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4157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4567</w:t>
            </w:r>
          </w:p>
        </w:tc>
      </w:tr>
      <w:tr w:rsidR="00C50EF3" w:rsidTr="00C50EF3"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4 квалификационный уровень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F3" w:rsidRDefault="00C50EF3">
            <w:pPr>
              <w:pStyle w:val="ConsPlusCell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5502</w:t>
            </w:r>
          </w:p>
        </w:tc>
      </w:tr>
    </w:tbl>
    <w:p w:rsidR="00C50EF3" w:rsidRDefault="00C50EF3" w:rsidP="00C50EF3">
      <w:pPr>
        <w:pStyle w:val="Default"/>
        <w:spacing w:line="360" w:lineRule="auto"/>
        <w:ind w:left="720"/>
        <w:jc w:val="center"/>
        <w:rPr>
          <w:color w:val="auto"/>
        </w:rPr>
      </w:pPr>
    </w:p>
    <w:p w:rsidR="00C50EF3" w:rsidRDefault="00C50EF3" w:rsidP="00C50EF3">
      <w:pPr>
        <w:pStyle w:val="Default"/>
        <w:spacing w:line="360" w:lineRule="auto"/>
        <w:ind w:left="720"/>
        <w:jc w:val="center"/>
        <w:rPr>
          <w:color w:val="auto"/>
        </w:rPr>
      </w:pPr>
    </w:p>
    <w:p w:rsidR="00C50EF3" w:rsidRDefault="00C50EF3" w:rsidP="00C50EF3">
      <w:pPr>
        <w:pStyle w:val="Default"/>
        <w:spacing w:line="360" w:lineRule="auto"/>
        <w:ind w:left="720"/>
        <w:jc w:val="center"/>
        <w:rPr>
          <w:color w:val="auto"/>
        </w:rPr>
      </w:pPr>
    </w:p>
    <w:p w:rsidR="00630619" w:rsidRDefault="00630619" w:rsidP="0087162A">
      <w:pPr>
        <w:pStyle w:val="Default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4430BE" w:rsidRDefault="004430BE" w:rsidP="004430BE">
      <w:pPr>
        <w:pStyle w:val="Default"/>
        <w:spacing w:line="360" w:lineRule="auto"/>
        <w:ind w:left="720"/>
        <w:jc w:val="center"/>
        <w:rPr>
          <w:color w:val="auto"/>
        </w:rPr>
      </w:pPr>
    </w:p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p w:rsidR="00FD6D1C" w:rsidRDefault="00FD6D1C"/>
    <w:sectPr w:rsidR="00FD6D1C" w:rsidSect="00BC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90E"/>
    <w:multiLevelType w:val="multilevel"/>
    <w:tmpl w:val="2868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6450A1"/>
    <w:multiLevelType w:val="multilevel"/>
    <w:tmpl w:val="28688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27"/>
    <w:rsid w:val="0008229F"/>
    <w:rsid w:val="00130FB6"/>
    <w:rsid w:val="00150D27"/>
    <w:rsid w:val="001538DD"/>
    <w:rsid w:val="00167834"/>
    <w:rsid w:val="00195C16"/>
    <w:rsid w:val="001B669E"/>
    <w:rsid w:val="002151C1"/>
    <w:rsid w:val="0030599A"/>
    <w:rsid w:val="003436B7"/>
    <w:rsid w:val="003510A1"/>
    <w:rsid w:val="00353E2A"/>
    <w:rsid w:val="003C0B65"/>
    <w:rsid w:val="004430BE"/>
    <w:rsid w:val="00495AB0"/>
    <w:rsid w:val="0052429D"/>
    <w:rsid w:val="00547C0F"/>
    <w:rsid w:val="00586865"/>
    <w:rsid w:val="005B15BA"/>
    <w:rsid w:val="005D63C5"/>
    <w:rsid w:val="00612DA1"/>
    <w:rsid w:val="00625AFD"/>
    <w:rsid w:val="00627C02"/>
    <w:rsid w:val="00630619"/>
    <w:rsid w:val="006C65B2"/>
    <w:rsid w:val="006C7272"/>
    <w:rsid w:val="007A0A16"/>
    <w:rsid w:val="0087162A"/>
    <w:rsid w:val="008C61B4"/>
    <w:rsid w:val="008E7F07"/>
    <w:rsid w:val="00993742"/>
    <w:rsid w:val="009B14F6"/>
    <w:rsid w:val="009B1A85"/>
    <w:rsid w:val="009C203F"/>
    <w:rsid w:val="009C45EF"/>
    <w:rsid w:val="009D57C3"/>
    <w:rsid w:val="00A11F2B"/>
    <w:rsid w:val="00B061E1"/>
    <w:rsid w:val="00BC6FD1"/>
    <w:rsid w:val="00BD135D"/>
    <w:rsid w:val="00C06EC5"/>
    <w:rsid w:val="00C50EF3"/>
    <w:rsid w:val="00D3600B"/>
    <w:rsid w:val="00D54E95"/>
    <w:rsid w:val="00D674A5"/>
    <w:rsid w:val="00D80F57"/>
    <w:rsid w:val="00D918EA"/>
    <w:rsid w:val="00DC0A9A"/>
    <w:rsid w:val="00EB75A5"/>
    <w:rsid w:val="00EE07FC"/>
    <w:rsid w:val="00F27EA0"/>
    <w:rsid w:val="00F639CC"/>
    <w:rsid w:val="00F8562F"/>
    <w:rsid w:val="00FC31F1"/>
    <w:rsid w:val="00FD6D1C"/>
    <w:rsid w:val="00FE3ADC"/>
    <w:rsid w:val="00FE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59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FE59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7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7162A"/>
    <w:pPr>
      <w:ind w:left="720"/>
      <w:contextualSpacing/>
    </w:pPr>
  </w:style>
  <w:style w:type="table" w:styleId="a6">
    <w:name w:val="Table Grid"/>
    <w:basedOn w:val="a1"/>
    <w:uiPriority w:val="59"/>
    <w:rsid w:val="0019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06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Адм Никольск</cp:lastModifiedBy>
  <cp:revision>7</cp:revision>
  <cp:lastPrinted>2019-09-30T01:41:00Z</cp:lastPrinted>
  <dcterms:created xsi:type="dcterms:W3CDTF">2020-05-08T03:59:00Z</dcterms:created>
  <dcterms:modified xsi:type="dcterms:W3CDTF">2020-05-26T03:03:00Z</dcterms:modified>
</cp:coreProperties>
</file>