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B2" w:rsidRDefault="005B36B2" w:rsidP="005B36B2">
      <w:pPr>
        <w:pStyle w:val="a3"/>
        <w:ind w:firstLine="708"/>
        <w:jc w:val="both"/>
      </w:pPr>
      <w:r>
        <w:t>ПРОКУРОР РАЗЪЯСНЯЕТ.</w:t>
      </w:r>
    </w:p>
    <w:p w:rsidR="005B36B2" w:rsidRDefault="005B36B2" w:rsidP="005B36B2">
      <w:pPr>
        <w:pStyle w:val="a3"/>
        <w:ind w:firstLine="708"/>
        <w:jc w:val="both"/>
      </w:pPr>
    </w:p>
    <w:p w:rsidR="005B36B2" w:rsidRDefault="005B36B2" w:rsidP="005B36B2">
      <w:pPr>
        <w:pStyle w:val="a3"/>
        <w:ind w:firstLine="708"/>
        <w:jc w:val="both"/>
      </w:pPr>
      <w:hyperlink r:id="rId4" w:history="1">
        <w:r>
          <w:rPr>
            <w:rStyle w:val="a4"/>
            <w:u w:val="none"/>
          </w:rPr>
          <w:t>Постановление</w:t>
        </w:r>
      </w:hyperlink>
      <w:proofErr w:type="gramStart"/>
      <w:r>
        <w:t>м</w:t>
      </w:r>
      <w:proofErr w:type="gramEnd"/>
      <w:r>
        <w:t xml:space="preserve"> Правительства РФ от 28.12.2018 № 1708 внесены изменения</w:t>
      </w:r>
    </w:p>
    <w:p w:rsidR="005B36B2" w:rsidRDefault="005B36B2" w:rsidP="005B36B2">
      <w:pPr>
        <w:pStyle w:val="a3"/>
        <w:jc w:val="both"/>
      </w:pPr>
      <w:r>
        <w:t>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доме.</w:t>
      </w:r>
    </w:p>
    <w:p w:rsidR="005B36B2" w:rsidRDefault="005B36B2" w:rsidP="005B36B2">
      <w:pPr>
        <w:pStyle w:val="a3"/>
        <w:ind w:firstLine="708"/>
        <w:jc w:val="both"/>
      </w:pPr>
      <w:r>
        <w:rPr>
          <w:b/>
          <w:bCs/>
        </w:rPr>
        <w:t>С 1 января 2019 года оплата за отопление в многоквартирных домах будет взиматься по новым правилам</w:t>
      </w:r>
      <w:r>
        <w:t>, постановлением уточняются:</w:t>
      </w:r>
    </w:p>
    <w:p w:rsidR="005B36B2" w:rsidRDefault="005B36B2" w:rsidP="005B36B2">
      <w:pPr>
        <w:pStyle w:val="a3"/>
        <w:ind w:firstLine="708"/>
        <w:jc w:val="both"/>
      </w:pPr>
      <w:r>
        <w:t>- порядок расчета размера платы за коммунальную услугу по отоплению в многоквартирных домах, оборудованных коллективным (</w:t>
      </w:r>
      <w:proofErr w:type="spellStart"/>
      <w:r>
        <w:t>общедомовым</w:t>
      </w:r>
      <w:proofErr w:type="spellEnd"/>
      <w:r>
        <w:t>) прибором учета тепловой энергии и в котором не все жилые и нежилые помещения оборудованы индивидуальными приборами учета;</w:t>
      </w:r>
    </w:p>
    <w:p w:rsidR="005B36B2" w:rsidRDefault="005B36B2" w:rsidP="005B36B2">
      <w:pPr>
        <w:pStyle w:val="a3"/>
        <w:ind w:firstLine="708"/>
        <w:jc w:val="both"/>
      </w:pPr>
      <w:proofErr w:type="gramStart"/>
      <w:r>
        <w:t>- порядок определения размера платы за коммунальную услугу по отоплению в случае принятия решения об оплате коммунальной услуги по отоплению в течение отопительного периода;</w:t>
      </w:r>
      <w:proofErr w:type="gramEnd"/>
    </w:p>
    <w:p w:rsidR="005B36B2" w:rsidRDefault="005B36B2" w:rsidP="005B36B2">
      <w:pPr>
        <w:pStyle w:val="a3"/>
        <w:ind w:firstLine="708"/>
        <w:jc w:val="both"/>
      </w:pPr>
      <w:r>
        <w:t>- формула расчета размера платы за коммунальную услугу по отоплению в жилом или нежилом помещении в многоквартирном доме, не оборудованном коллективным (</w:t>
      </w:r>
      <w:proofErr w:type="spellStart"/>
      <w:r>
        <w:t>общедомовым</w:t>
      </w:r>
      <w:proofErr w:type="spellEnd"/>
      <w:r>
        <w:t>) прибором учета тепловой энергии при осуществлении оплаты в течение отопительного периода;</w:t>
      </w:r>
    </w:p>
    <w:p w:rsidR="005B36B2" w:rsidRDefault="005B36B2" w:rsidP="005B36B2">
      <w:pPr>
        <w:pStyle w:val="a3"/>
        <w:ind w:firstLine="708"/>
        <w:jc w:val="both"/>
      </w:pPr>
      <w:r>
        <w:t>- формула расчета размера платы за коммунальную услугу по отоплению в жилом или нежилом помещении в многоквартирном доме, не оборудованном коллективным (</w:t>
      </w:r>
      <w:proofErr w:type="spellStart"/>
      <w:r>
        <w:t>общедомовым</w:t>
      </w:r>
      <w:proofErr w:type="spellEnd"/>
      <w:r>
        <w:t>) прибором учета тепловой энергии при осуществлении оплаты равномерно в течение календарного года;</w:t>
      </w:r>
    </w:p>
    <w:p w:rsidR="005B36B2" w:rsidRDefault="005B36B2" w:rsidP="005B36B2">
      <w:pPr>
        <w:pStyle w:val="a3"/>
        <w:ind w:firstLine="708"/>
        <w:jc w:val="both"/>
      </w:pPr>
      <w:r>
        <w:t>Постановление вступило в силу с 1 января 2019 года.</w:t>
      </w: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ind w:left="7788"/>
        <w:jc w:val="both"/>
      </w:pPr>
      <w:r>
        <w:t>Прокуратура Емельяновского района</w:t>
      </w: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  <w:r>
        <w:t>«НОВОЕ В ЗАКОНОДАТЕЛЬСТВЕ»</w:t>
      </w: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ind w:firstLine="708"/>
        <w:jc w:val="both"/>
        <w:rPr>
          <w:szCs w:val="28"/>
        </w:rPr>
      </w:pPr>
      <w:proofErr w:type="gramStart"/>
      <w:r>
        <w:t xml:space="preserve">С </w:t>
      </w:r>
      <w:r>
        <w:rPr>
          <w:szCs w:val="28"/>
        </w:rPr>
        <w:t xml:space="preserve">1 января 2019 года вступили в силу изменения, внесенные </w:t>
      </w:r>
      <w:hyperlink r:id="rId5" w:history="1">
        <w:r>
          <w:rPr>
            <w:rStyle w:val="a4"/>
            <w:szCs w:val="28"/>
            <w:u w:val="none"/>
          </w:rPr>
          <w:t>Постановление</w:t>
        </w:r>
      </w:hyperlink>
      <w:r>
        <w:rPr>
          <w:szCs w:val="28"/>
        </w:rPr>
        <w:t xml:space="preserve">м Правительства РФ от 26.12.2018 № 1678 «О внесении изменений в Правила оказания услуг по перевозкам на железнодорожном транспорте пассажиров, а также грузов, багажа и </w:t>
      </w:r>
      <w:proofErr w:type="spellStart"/>
      <w:r>
        <w:rPr>
          <w:szCs w:val="28"/>
        </w:rPr>
        <w:t>грузобагажа</w:t>
      </w:r>
      <w:proofErr w:type="spellEnd"/>
      <w:r>
        <w:rPr>
          <w:szCs w:val="28"/>
        </w:rPr>
        <w:t xml:space="preserve"> для личных, семейных, домашних и иных нужд, не связанных с осуществлением предпринимательской деятельности».</w:t>
      </w:r>
      <w:proofErr w:type="gramEnd"/>
    </w:p>
    <w:p w:rsidR="005B36B2" w:rsidRDefault="005B36B2" w:rsidP="005B36B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b/>
          <w:bCs/>
          <w:szCs w:val="28"/>
        </w:rPr>
        <w:t xml:space="preserve">Внесенными изменениями определены правила реализации и условия возврата «невозвратных» железнодорожных билетов, в </w:t>
      </w:r>
      <w:proofErr w:type="gramStart"/>
      <w:r>
        <w:rPr>
          <w:b/>
          <w:bCs/>
          <w:szCs w:val="28"/>
        </w:rPr>
        <w:t>связи</w:t>
      </w:r>
      <w:proofErr w:type="gramEnd"/>
      <w:r>
        <w:rPr>
          <w:b/>
          <w:bCs/>
          <w:szCs w:val="28"/>
        </w:rPr>
        <w:t xml:space="preserve"> с чем для  перевозчика</w:t>
      </w:r>
      <w:r>
        <w:rPr>
          <w:szCs w:val="28"/>
        </w:rPr>
        <w:t xml:space="preserve"> устанавливается обязанность по информированию пассажира о возможности приобретения проездного документа (билета) в поезд дальнего следования по тарифу, предусматривающему условие о получении обратно стоимости проезда при возврате неиспользованного проездного документа (билета), либо по тарифу, не предусматривающему такого условия.</w:t>
      </w:r>
    </w:p>
    <w:p w:rsidR="005B36B2" w:rsidRDefault="005B36B2" w:rsidP="005B36B2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Возврат причитающихся средств за неиспользованные проездные документы (билеты), приобретенные по тарифам, не предусматривающим условие о получении обратно стоимости проезда при возврате неиспользованного проездного документа (билета), осуществляется только в случае внезапной болезни пассажира или совместно следующего с пассажиром члена семьи (супруга, родителя (усыновителя) или ребенка (усыновленного), смерти члена семьи либо </w:t>
      </w:r>
      <w:proofErr w:type="spellStart"/>
      <w:r>
        <w:rPr>
          <w:szCs w:val="28"/>
        </w:rPr>
        <w:t>травмирования</w:t>
      </w:r>
      <w:proofErr w:type="spellEnd"/>
      <w:r>
        <w:rPr>
          <w:szCs w:val="28"/>
        </w:rPr>
        <w:t xml:space="preserve"> пассажира в результате несчастного случая, подтвержденном соответствующими документами, а также</w:t>
      </w:r>
      <w:proofErr w:type="gramEnd"/>
      <w:r>
        <w:rPr>
          <w:szCs w:val="28"/>
        </w:rPr>
        <w:t xml:space="preserve"> в случае отмены отправления поезда или задержки отправления поезда либо </w:t>
      </w:r>
      <w:proofErr w:type="spellStart"/>
      <w:r>
        <w:rPr>
          <w:szCs w:val="28"/>
        </w:rPr>
        <w:t>непредоставления</w:t>
      </w:r>
      <w:proofErr w:type="spellEnd"/>
      <w:r>
        <w:rPr>
          <w:szCs w:val="28"/>
        </w:rPr>
        <w:t xml:space="preserve"> пассажиру места, указанного в таком проездном документе (билете).</w:t>
      </w: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ind w:left="7788"/>
        <w:jc w:val="both"/>
      </w:pPr>
      <w:r>
        <w:t>Прокуратура Емельяновского района</w:t>
      </w: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  <w:r>
        <w:t>«О ЖИЛЫХ И ДАЧНЫХ ДОМАХ»</w:t>
      </w: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  <w:rPr>
          <w:b/>
          <w:bCs/>
          <w:szCs w:val="28"/>
        </w:rPr>
      </w:pPr>
      <w:r>
        <w:lastRenderedPageBreak/>
        <w:tab/>
        <w:t xml:space="preserve">С </w:t>
      </w:r>
      <w:r>
        <w:rPr>
          <w:szCs w:val="28"/>
        </w:rPr>
        <w:t>1 января 2019 года вступило в силу  Постановление Правительства РФ от 24.12.2018 № 1653 «О внесении изменений в постановление Правительства Российской Федерации от 28.01.2006 № 47», которым у</w:t>
      </w:r>
      <w:r>
        <w:rPr>
          <w:b/>
          <w:bCs/>
          <w:szCs w:val="28"/>
        </w:rPr>
        <w:t>становлен порядок признания садового дома жилым домом и жилого дома садовым домом.</w:t>
      </w:r>
    </w:p>
    <w:p w:rsidR="005B36B2" w:rsidRDefault="005B36B2" w:rsidP="005B36B2">
      <w:pPr>
        <w:pStyle w:val="a3"/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Согласно новым правилам садовый дом признается жилым домом и жилой дом -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дом, на основании заявления собственника, подаваемого в уполномоченный орган местного самоуправления непосредственно либо через </w:t>
      </w:r>
      <w:proofErr w:type="spellStart"/>
      <w:r>
        <w:rPr>
          <w:szCs w:val="28"/>
        </w:rPr>
        <w:t>МФЦ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 заявлении должен быть указан кадастровый номер дома, кадастровый номер земельного участка, на котором расположен дом, почтовый адрес или адрес электронной почты заявителя и способ направления решения по результатам рассмотрения заявления.</w:t>
      </w:r>
      <w:proofErr w:type="gramEnd"/>
      <w:r>
        <w:rPr>
          <w:szCs w:val="28"/>
        </w:rPr>
        <w:t xml:space="preserve"> К заявлению прикладываются выписка из </w:t>
      </w:r>
      <w:proofErr w:type="spellStart"/>
      <w:r>
        <w:rPr>
          <w:szCs w:val="28"/>
        </w:rPr>
        <w:t>ЕГРН</w:t>
      </w:r>
      <w:proofErr w:type="spellEnd"/>
      <w:r>
        <w:rPr>
          <w:szCs w:val="28"/>
        </w:rPr>
        <w:t xml:space="preserve"> в отношении дома, заключение по результатам обследования дома, нотариально удостоверенное согласие третьих лиц (если дом был обременен правами третьих лиц).</w:t>
      </w:r>
    </w:p>
    <w:p w:rsidR="005B36B2" w:rsidRDefault="005B36B2" w:rsidP="005B36B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Решение о признании садового дома жилым принимается на основании заключения, выдаваемого юридическим лицом или индивидуальным предпринимателем, являющимся членом </w:t>
      </w:r>
      <w:proofErr w:type="spellStart"/>
      <w:r>
        <w:rPr>
          <w:szCs w:val="28"/>
        </w:rPr>
        <w:t>СРО</w:t>
      </w:r>
      <w:proofErr w:type="spellEnd"/>
      <w:r>
        <w:rPr>
          <w:szCs w:val="28"/>
        </w:rPr>
        <w:t xml:space="preserve"> в области инженерных изысканий о соответствии дома требованиям Федерального закона от 30.12.2009 </w:t>
      </w:r>
      <w:proofErr w:type="spellStart"/>
      <w:r>
        <w:rPr>
          <w:szCs w:val="28"/>
        </w:rPr>
        <w:t>N</w:t>
      </w:r>
      <w:proofErr w:type="spellEnd"/>
      <w:r>
        <w:rPr>
          <w:szCs w:val="28"/>
        </w:rPr>
        <w:t xml:space="preserve"> 384-ФЗ "Технический регламент о безопасности зданий и сооружений".</w:t>
      </w:r>
    </w:p>
    <w:p w:rsidR="005B36B2" w:rsidRDefault="005B36B2" w:rsidP="005B36B2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Срок рассмотрения заявления и приложенных к нему документов не может превышать 45 дней со дня подачи заявления. Принятое решение направляется заявителю способом, указанным в заявлении, не позднее чем через 3 рабочих дня со дня принятия.</w:t>
      </w: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ind w:left="7788"/>
        <w:jc w:val="both"/>
      </w:pPr>
      <w:r>
        <w:t>Прокуратура Емельяновского района</w:t>
      </w: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autoSpaceDE w:val="0"/>
        <w:autoSpaceDN w:val="0"/>
        <w:adjustRightInd w:val="0"/>
        <w:ind w:left="540"/>
        <w:jc w:val="both"/>
        <w:rPr>
          <w:szCs w:val="28"/>
        </w:rPr>
      </w:pPr>
    </w:p>
    <w:p w:rsidR="005B36B2" w:rsidRDefault="005B36B2" w:rsidP="005B36B2">
      <w:pPr>
        <w:autoSpaceDE w:val="0"/>
        <w:autoSpaceDN w:val="0"/>
        <w:adjustRightInd w:val="0"/>
        <w:ind w:left="540"/>
        <w:jc w:val="both"/>
        <w:rPr>
          <w:szCs w:val="28"/>
        </w:rPr>
      </w:pPr>
    </w:p>
    <w:p w:rsidR="005B36B2" w:rsidRDefault="005B36B2" w:rsidP="005B36B2">
      <w:pPr>
        <w:autoSpaceDE w:val="0"/>
        <w:autoSpaceDN w:val="0"/>
        <w:adjustRightInd w:val="0"/>
        <w:ind w:left="540"/>
        <w:jc w:val="both"/>
        <w:rPr>
          <w:szCs w:val="28"/>
        </w:rPr>
      </w:pPr>
    </w:p>
    <w:p w:rsidR="005B36B2" w:rsidRDefault="005B36B2" w:rsidP="005B36B2">
      <w:pPr>
        <w:autoSpaceDE w:val="0"/>
        <w:autoSpaceDN w:val="0"/>
        <w:adjustRightInd w:val="0"/>
        <w:ind w:left="540"/>
        <w:jc w:val="both"/>
        <w:rPr>
          <w:szCs w:val="28"/>
        </w:rPr>
      </w:pPr>
    </w:p>
    <w:p w:rsidR="005B36B2" w:rsidRDefault="005B36B2" w:rsidP="005B36B2">
      <w:pPr>
        <w:autoSpaceDE w:val="0"/>
        <w:autoSpaceDN w:val="0"/>
        <w:adjustRightInd w:val="0"/>
        <w:ind w:left="540"/>
        <w:jc w:val="both"/>
        <w:rPr>
          <w:szCs w:val="28"/>
        </w:rPr>
      </w:pPr>
    </w:p>
    <w:p w:rsidR="005B36B2" w:rsidRDefault="005B36B2" w:rsidP="005B36B2">
      <w:pPr>
        <w:autoSpaceDE w:val="0"/>
        <w:autoSpaceDN w:val="0"/>
        <w:adjustRightInd w:val="0"/>
        <w:ind w:left="540"/>
        <w:jc w:val="both"/>
        <w:rPr>
          <w:szCs w:val="28"/>
        </w:rPr>
      </w:pPr>
    </w:p>
    <w:p w:rsidR="005B36B2" w:rsidRDefault="005B36B2" w:rsidP="005B36B2">
      <w:pPr>
        <w:autoSpaceDE w:val="0"/>
        <w:autoSpaceDN w:val="0"/>
        <w:adjustRightInd w:val="0"/>
        <w:ind w:left="540"/>
        <w:jc w:val="both"/>
        <w:rPr>
          <w:szCs w:val="28"/>
        </w:rPr>
      </w:pPr>
    </w:p>
    <w:p w:rsidR="005B36B2" w:rsidRDefault="005B36B2" w:rsidP="005B36B2">
      <w:pPr>
        <w:autoSpaceDE w:val="0"/>
        <w:autoSpaceDN w:val="0"/>
        <w:adjustRightInd w:val="0"/>
        <w:ind w:left="540"/>
        <w:jc w:val="both"/>
        <w:rPr>
          <w:szCs w:val="28"/>
        </w:rPr>
      </w:pPr>
    </w:p>
    <w:p w:rsidR="005B36B2" w:rsidRDefault="005B36B2" w:rsidP="005B36B2">
      <w:pPr>
        <w:autoSpaceDE w:val="0"/>
        <w:autoSpaceDN w:val="0"/>
        <w:adjustRightInd w:val="0"/>
        <w:ind w:left="540"/>
        <w:jc w:val="both"/>
        <w:rPr>
          <w:szCs w:val="28"/>
        </w:rPr>
      </w:pPr>
    </w:p>
    <w:p w:rsidR="005B36B2" w:rsidRDefault="005B36B2" w:rsidP="005B36B2">
      <w:pPr>
        <w:autoSpaceDE w:val="0"/>
        <w:autoSpaceDN w:val="0"/>
        <w:adjustRightInd w:val="0"/>
        <w:ind w:left="540"/>
        <w:jc w:val="both"/>
        <w:rPr>
          <w:szCs w:val="28"/>
        </w:rPr>
      </w:pPr>
    </w:p>
    <w:p w:rsidR="005B36B2" w:rsidRDefault="005B36B2" w:rsidP="005B36B2">
      <w:pPr>
        <w:autoSpaceDE w:val="0"/>
        <w:autoSpaceDN w:val="0"/>
        <w:adjustRightInd w:val="0"/>
        <w:ind w:left="540"/>
        <w:jc w:val="both"/>
        <w:rPr>
          <w:szCs w:val="28"/>
        </w:rPr>
      </w:pPr>
    </w:p>
    <w:p w:rsidR="005B36B2" w:rsidRDefault="005B36B2" w:rsidP="005B36B2">
      <w:pPr>
        <w:autoSpaceDE w:val="0"/>
        <w:autoSpaceDN w:val="0"/>
        <w:adjustRightInd w:val="0"/>
        <w:ind w:left="540"/>
        <w:jc w:val="both"/>
        <w:rPr>
          <w:szCs w:val="28"/>
        </w:rPr>
      </w:pPr>
      <w:r>
        <w:rPr>
          <w:szCs w:val="28"/>
        </w:rPr>
        <w:t>«НОВЫЕ ПРАВИЛА ДЛЯ ЗАСТРОЙЩИКОВ»</w:t>
      </w:r>
    </w:p>
    <w:p w:rsidR="005B36B2" w:rsidRDefault="005B36B2" w:rsidP="005B36B2">
      <w:pPr>
        <w:autoSpaceDE w:val="0"/>
        <w:autoSpaceDN w:val="0"/>
        <w:adjustRightInd w:val="0"/>
        <w:ind w:left="540"/>
        <w:jc w:val="both"/>
        <w:rPr>
          <w:szCs w:val="28"/>
        </w:rPr>
      </w:pPr>
    </w:p>
    <w:p w:rsidR="005B36B2" w:rsidRDefault="005B36B2" w:rsidP="005B36B2">
      <w:pPr>
        <w:autoSpaceDE w:val="0"/>
        <w:autoSpaceDN w:val="0"/>
        <w:adjustRightInd w:val="0"/>
        <w:ind w:left="540"/>
        <w:jc w:val="both"/>
        <w:rPr>
          <w:szCs w:val="28"/>
        </w:rPr>
      </w:pPr>
    </w:p>
    <w:p w:rsidR="005B36B2" w:rsidRDefault="005B36B2" w:rsidP="005B36B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 xml:space="preserve">26.12.2018 принято </w:t>
      </w:r>
      <w:hyperlink r:id="rId6" w:history="1">
        <w:r>
          <w:rPr>
            <w:rStyle w:val="a4"/>
            <w:szCs w:val="28"/>
            <w:u w:val="none"/>
          </w:rPr>
          <w:t>Постановление</w:t>
        </w:r>
      </w:hyperlink>
      <w:r>
        <w:rPr>
          <w:szCs w:val="28"/>
        </w:rPr>
        <w:t xml:space="preserve"> Правительства РФ № 1683, которым устанавливаются нормативы финансовой устойчивости деятельности застройщика.</w:t>
      </w:r>
    </w:p>
    <w:p w:rsidR="005B36B2" w:rsidRDefault="005B36B2" w:rsidP="005B36B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  <w:szCs w:val="28"/>
        </w:rPr>
        <w:t>В результате принятия постановления установлены требования к нормативам финансовой устойчивости застройщика. Согласно новым правилам п</w:t>
      </w:r>
      <w:r>
        <w:rPr>
          <w:szCs w:val="28"/>
        </w:rPr>
        <w:t>орядок проведения оценки финансовой устойчивости застройщика зависит от даты получения разрешения на строительство.</w:t>
      </w:r>
    </w:p>
    <w:p w:rsidR="005B36B2" w:rsidRDefault="005B36B2" w:rsidP="005B36B2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Для застройщиков, получивших разрешение на строительство до 1 июля 2018 г., оценка финансовой устойчивости проводится по нормативу обеспеченности обязательств, определяемого путем деления суммы активов застройщика на сумму его обязательств по договорам участия в долевом строительстве (должен составлять не менее 1) и нормативу целевого использования средств, определяемого путем деления суммы активов застройщика, не связанных со строительством на сумму чистых активов застройщика</w:t>
      </w:r>
      <w:proofErr w:type="gramEnd"/>
      <w:r>
        <w:rPr>
          <w:szCs w:val="28"/>
        </w:rPr>
        <w:t xml:space="preserve"> и общую сумму его обязательств, уменьшенную на величину обязательств по договорам долевого участия в строительстве (должен составлять не более 1).</w:t>
      </w:r>
    </w:p>
    <w:p w:rsidR="005B36B2" w:rsidRDefault="005B36B2" w:rsidP="005B36B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проведении оценки финансовой устойчивости застройщиков, получивших разрешение на строительство после 1 июля 2018 года, помимо вышеуказанных, используется третий норматив - норматив размера собственных средств застройщика. Данный норматив считается соблюденным, если размер собственных средств застройщика составляет не менее 10% планируемой стоимости строительства (создания) многоквартирных домов и (или) иных объектов недвижимости, указанной в проектной документации строительства.</w:t>
      </w:r>
    </w:p>
    <w:p w:rsidR="005B36B2" w:rsidRDefault="005B36B2" w:rsidP="005B36B2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В случае если строительство осуществляется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территории, либо в пределах одного или нескольких разрешений на строительство на одном или нескольких земельных участках, расположенных в границах застроенной территории, в отношении которой заключен договор о развитии застроенной территории, или территории, в отношении которой заключен договор 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комплексном развитии территории, норматив размера собственных средств застройщика считается соблюденным, если размер собственных средств составляет не менее 10% проектной стоимости строительства всех указанных многоквартирных домов и (или) иных объектов недвижимости.</w:t>
      </w:r>
      <w:proofErr w:type="gramEnd"/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ind w:left="7788"/>
        <w:jc w:val="both"/>
      </w:pPr>
      <w:r>
        <w:t>Прокуратура Емельяновского района</w:t>
      </w:r>
    </w:p>
    <w:p w:rsidR="005B36B2" w:rsidRDefault="005B36B2" w:rsidP="005B36B2">
      <w:pPr>
        <w:pStyle w:val="a3"/>
        <w:jc w:val="both"/>
      </w:pPr>
    </w:p>
    <w:p w:rsidR="005B36B2" w:rsidRDefault="005B36B2" w:rsidP="005B36B2">
      <w:pPr>
        <w:pStyle w:val="a3"/>
        <w:jc w:val="both"/>
      </w:pPr>
    </w:p>
    <w:p w:rsidR="00FF6B98" w:rsidRDefault="00FF6B98"/>
    <w:sectPr w:rsidR="00FF6B98" w:rsidSect="00461FAF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B36B2"/>
    <w:rsid w:val="00002030"/>
    <w:rsid w:val="00144BC7"/>
    <w:rsid w:val="00171A81"/>
    <w:rsid w:val="00461FAF"/>
    <w:rsid w:val="004D18EA"/>
    <w:rsid w:val="005B36B2"/>
    <w:rsid w:val="006E0CDE"/>
    <w:rsid w:val="006F5E70"/>
    <w:rsid w:val="00FF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B2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6B2"/>
    <w:rPr>
      <w:rFonts w:eastAsia="Calibri" w:cs="Times New Roman"/>
    </w:rPr>
  </w:style>
  <w:style w:type="character" w:styleId="a4">
    <w:name w:val="Hyperlink"/>
    <w:basedOn w:val="a0"/>
    <w:uiPriority w:val="99"/>
    <w:semiHidden/>
    <w:unhideWhenUsed/>
    <w:rsid w:val="005B3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72C21BC054A23FA6D5087E7F70EE4B1568718770DDC66B9B8FEF67F39C8FEE7FACDD2A3993D5BCE729DE357DjAo8F" TargetMode="External"/><Relationship Id="rId5" Type="http://schemas.openxmlformats.org/officeDocument/2006/relationships/hyperlink" Target="consultantplus://offline/ref=A2E54AAF427D9287AA488D7A2C6E978C79088CAF6CEEB5AA12D7760AAF8849E9596F3BDE0767B9B13C82064FF061lFF" TargetMode="External"/><Relationship Id="rId4" Type="http://schemas.openxmlformats.org/officeDocument/2006/relationships/hyperlink" Target="consultantplus://offline/ref=ECCCDD0FBEA7A7C2E02B0856F1A2AD7497FE779C0A3BAFD39FD78BFD70A942EC4B9A1365A7F56F9208EB6C7620v7e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6434</Characters>
  <Application>Microsoft Office Word</Application>
  <DocSecurity>0</DocSecurity>
  <Lines>53</Lines>
  <Paragraphs>15</Paragraphs>
  <ScaleCrop>false</ScaleCrop>
  <Company>Organization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1</cp:revision>
  <dcterms:created xsi:type="dcterms:W3CDTF">2019-01-15T03:20:00Z</dcterms:created>
  <dcterms:modified xsi:type="dcterms:W3CDTF">2019-01-15T03:20:00Z</dcterms:modified>
</cp:coreProperties>
</file>